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50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79"/>
        <w:gridCol w:w="7800"/>
        <w:gridCol w:w="626"/>
      </w:tblGrid>
      <w:tr>
        <w:trPr/>
        <w:tc>
          <w:tcPr>
            <w:tcW w:w="7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</w:r>
          </w:p>
        </w:tc>
        <w:tc>
          <w:tcPr>
            <w:tcW w:w="780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es-ES"/>
              </w:rPr>
              <w:br/>
            </w:r>
            <w:r>
              <w:rPr>
                <w:rFonts w:eastAsia="Times New Roman" w:cs="Times New Roman" w:ascii="Liberation Serif" w:hAnsi="Liberation Serif"/>
                <w:b/>
                <w:bCs/>
                <w:i/>
                <w:iCs/>
                <w:sz w:val="36"/>
                <w:szCs w:val="36"/>
                <w:u w:val="single"/>
                <w:lang w:eastAsia="es-ES"/>
              </w:rPr>
              <w:t xml:space="preserve">Información sobre la Presentación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i/>
                <w:iCs/>
                <w:sz w:val="36"/>
                <w:szCs w:val="36"/>
                <w:u w:val="single"/>
                <w:lang w:eastAsia="es-ES"/>
              </w:rPr>
              <w:t>Electrónica de Ofertas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36"/>
                <w:szCs w:val="36"/>
                <w:lang w:eastAsia="es-ES"/>
              </w:rPr>
              <w:t>Información General: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i/>
                <w:iCs/>
                <w:sz w:val="24"/>
                <w:szCs w:val="24"/>
                <w:u w:val="single"/>
                <w:lang w:eastAsia="es-ES"/>
              </w:rPr>
              <w:t>Suscripciones: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/>
            </w:pPr>
            <w:hyperlink r:id="rId2">
              <w:r>
                <w:rPr>
                  <w:rFonts w:eastAsia="Times New Roman" w:cs="Times New Roman" w:ascii="Liberation Serif" w:hAnsi="Liberation Serif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SUSCRIPCIÓN</w:t>
              </w:r>
            </w:hyperlink>
            <w:r>
              <w:rPr>
                <w:rFonts w:eastAsia="Times New Roman" w:cs="Times New Roman" w:ascii="Liberation Serif" w:hAnsi="Liberation Serif"/>
                <w:b/>
                <w:bCs/>
                <w:color w:val="0000FF"/>
                <w:sz w:val="24"/>
                <w:szCs w:val="24"/>
                <w:u w:val="single"/>
                <w:lang w:eastAsia="es-ES"/>
              </w:rPr>
              <w:t xml:space="preserve"> </w:t>
            </w: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es-ES"/>
              </w:rPr>
              <w:t>Reciba los nuevos anuncios del Tablón de Anuncios del Ayuntamiento de Suflí.</w:t>
              <w:br/>
              <w:t xml:space="preserve">Si desea estar informado en su correo-e de los nuevos anuncios del Perfil del Contratante, </w:t>
            </w:r>
            <w:r>
              <w:rPr>
                <w:rFonts w:eastAsia="Times New Roman" w:cs="Times New Roman" w:ascii="Liberation Serif" w:hAnsi="Liberation Serif"/>
                <w:b/>
                <w:bCs/>
                <w:sz w:val="24"/>
                <w:szCs w:val="24"/>
                <w:lang w:eastAsia="es-ES"/>
              </w:rPr>
              <w:t xml:space="preserve">suscríbase con CANAL/PERFIL=Contratante. </w:t>
            </w: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es-ES"/>
              </w:rPr>
              <w:t xml:space="preserve">La suscripción puede ser solo a la Entidad Ayuntamiento de Suflí (en cuyo caso </w:t>
            </w:r>
            <w:r>
              <w:rPr>
                <w:rFonts w:eastAsia="Times New Roman" w:cs="Times New Roman" w:ascii="Liberation Serif" w:hAnsi="Liberation Serif"/>
                <w:b/>
                <w:bCs/>
                <w:sz w:val="24"/>
                <w:szCs w:val="24"/>
                <w:lang w:eastAsia="es-ES"/>
              </w:rPr>
              <w:t>suscríbase con ENTIDAD=Ayuntamiento de Suflí</w:t>
            </w: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es-ES"/>
              </w:rPr>
              <w:t>) o a toda la Provincia de Almería.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i/>
                <w:iCs/>
                <w:sz w:val="24"/>
                <w:szCs w:val="24"/>
                <w:u w:val="single"/>
                <w:lang w:eastAsia="es-ES"/>
              </w:rPr>
              <w:t>Sobre la Presentación de Ofertas: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both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4"/>
                <w:szCs w:val="24"/>
                <w:lang w:eastAsia="es-ES"/>
              </w:rPr>
              <w:t xml:space="preserve">LA PRESENTACIÓN DE OFERTAS Y SOLICITUDES DE PARTICIPACIÓN SE LLEVARÁ A CABO UTILIZANDO MEDIOS ELECTRÓNICOS </w:t>
            </w: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es-ES"/>
              </w:rPr>
              <w:t>de conformidad con lo establecido en la Disposición adicional decimoquinta de la Ley 9/2017.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both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4"/>
                <w:szCs w:val="24"/>
                <w:lang w:eastAsia="es-ES"/>
              </w:rPr>
              <w:t xml:space="preserve">Identifíquese con un certificado reconocido por @ firma </w:t>
            </w: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es-ES"/>
              </w:rPr>
              <w:t xml:space="preserve">y realice todos los trámites telemáticamente, pudiendo consultar sus facturas y demás documentación particular, accediendo por la </w:t>
            </w:r>
            <w:r>
              <w:rPr>
                <w:rFonts w:eastAsia="Times New Roman" w:cs="Times New Roman" w:ascii="Liberation Serif" w:hAnsi="Liberation Serif"/>
                <w:b/>
                <w:bCs/>
                <w:sz w:val="24"/>
                <w:szCs w:val="24"/>
                <w:lang w:eastAsia="es-ES"/>
              </w:rPr>
              <w:t>Oficina Virtual del Ayuntamiento</w:t>
            </w: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es-ES"/>
              </w:rPr>
              <w:br/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both"/>
              <w:rPr/>
            </w:pPr>
            <w:hyperlink r:id="rId3">
              <w:r>
                <w:rPr>
                  <w:rStyle w:val="EnlacedeInternet"/>
                  <w:rFonts w:eastAsia="Times New Roman" w:cs="Times New Roman" w:ascii="Liberation Serif" w:hAnsi="Liberation Serif"/>
                  <w:b/>
                  <w:sz w:val="24"/>
                  <w:szCs w:val="24"/>
                  <w:u w:val="single"/>
                  <w:lang w:eastAsia="es-ES"/>
                </w:rPr>
                <w:t>https://ov.dipalme.org/TiProceeding/ciudadano?idEntidad=4087&amp;entrada=ciudadano&amp;idLogica=loginComponent&amp;fkIdioma=ES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Autospacing="1"/>
              <w:jc w:val="both"/>
              <w:rPr/>
            </w:pPr>
            <w:hyperlink r:id="rId4">
              <w:r>
                <w:rPr>
                  <w:rFonts w:eastAsia="Times New Roman" w:cs="Times New Roman" w:ascii="Liberation Serif" w:hAnsi="Liberation Serif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Plataforma de Contratación del Sector Público</w:t>
              </w:r>
            </w:hyperlink>
            <w:r>
              <w:rPr>
                <w:rFonts w:eastAsia="Times New Roman" w:cs="Times New Roman" w:ascii="Liberation Serif" w:hAnsi="Liberation Serif"/>
                <w:b/>
                <w:bCs/>
                <w:color w:val="0000FF"/>
                <w:sz w:val="24"/>
                <w:szCs w:val="24"/>
                <w:u w:val="single"/>
                <w:lang w:eastAsia="es-ES"/>
              </w:rPr>
              <w:t xml:space="preserve"> </w:t>
            </w: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es-ES"/>
              </w:rPr>
              <w:t>Administración Central</w:t>
              <w:br/>
            </w:r>
            <w:hyperlink r:id="rId5">
              <w:r>
                <w:rPr>
                  <w:rFonts w:eastAsia="Times New Roman" w:cs="Times New Roman" w:ascii="Liberation Serif" w:hAnsi="Liberation Serif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Perfil del Contratante Autonómico</w:t>
              </w:r>
            </w:hyperlink>
            <w:r>
              <w:rPr>
                <w:rFonts w:eastAsia="Times New Roman" w:cs="Times New Roman" w:ascii="Liberation Serif" w:hAnsi="Liberation Serif"/>
                <w:b/>
                <w:bCs/>
                <w:color w:val="0000FF"/>
                <w:sz w:val="24"/>
                <w:szCs w:val="24"/>
                <w:u w:val="single"/>
                <w:lang w:eastAsia="es-ES"/>
              </w:rPr>
              <w:t xml:space="preserve"> </w:t>
            </w: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es-ES"/>
              </w:rPr>
              <w:t>Junta de Andalucía</w:t>
              <w:br/>
              <w:br/>
              <w:br/>
            </w:r>
            <w:r>
              <w:rPr>
                <w:rFonts w:eastAsia="Times New Roman" w:cs="Times New Roman" w:ascii="Liberation Serif" w:hAnsi="Liberation Serif"/>
                <w:b/>
                <w:bCs/>
                <w:sz w:val="36"/>
                <w:szCs w:val="36"/>
                <w:lang w:eastAsia="es-ES"/>
              </w:rPr>
              <w:t>Requisitos:</w:t>
            </w: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es-ES"/>
              </w:rPr>
              <w:br/>
              <w:br/>
              <w:t xml:space="preserve">De conformidad con lo dispuesto en el apartado 1, k) de la Disposición adicional decimosexta de la Ley 9/2017, para poder presentar ofertas en las licitaciones convocadas por el Ayuntamiento de Suflí , </w:t>
            </w:r>
            <w:r>
              <w:rPr>
                <w:rFonts w:eastAsia="Times New Roman" w:cs="Times New Roman" w:ascii="Liberation Serif" w:hAnsi="Liberation Serif"/>
                <w:b/>
                <w:bCs/>
                <w:sz w:val="24"/>
                <w:szCs w:val="24"/>
                <w:lang w:eastAsia="es-ES"/>
              </w:rPr>
              <w:t xml:space="preserve">SERÁ NECESARIO HABERSE INSCRITO PREVIAMENTE EN EL REGISTRO DE APODERAMIENTOS (TERCEROS) </w:t>
            </w: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es-ES"/>
              </w:rPr>
              <w:t>de ésta Entidad, haciendo constar al menos: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es-ES"/>
              </w:rPr>
              <w:t>· La identidad del tercero oferente (Identificador y denominación de conformidad con la recogida en los certificados reconocidos que vaya a utilizar).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es-ES"/>
              </w:rPr>
              <w:t>· La dirección de correo-e que quiera utilizar para comunicaciones y avisos de notificaciones por comparecencia.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es-ES"/>
              </w:rPr>
              <w:t>· En su caso, la identidad y poderes de quienes puedan representarlos (firmar ofertas) o simplemente auxiliarles en la presentación de las mismas (editores).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36"/>
                <w:szCs w:val="36"/>
                <w:lang w:eastAsia="es-ES"/>
              </w:rPr>
              <w:t>Inscripción en el Registro de Terceros: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i/>
                <w:iCs/>
                <w:sz w:val="24"/>
                <w:szCs w:val="24"/>
                <w:u w:val="single"/>
                <w:lang w:eastAsia="es-ES"/>
              </w:rPr>
              <w:t>Procedimiento de solicitud: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es-ES"/>
              </w:rPr>
              <w:t>Los interesados en inscribirse (alta) o realizar una modificación en el Registro de Terceros, accederán a través del siguiente enlace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/>
            </w:pPr>
            <w:hyperlink r:id="rId6">
              <w:r>
                <w:rPr>
                  <w:rStyle w:val="EnlacedeInternet"/>
                  <w:rFonts w:eastAsia="Times New Roman" w:cs="Times New Roman" w:ascii="Liberation Serif" w:hAnsi="Liberation Serif"/>
                  <w:sz w:val="24"/>
                  <w:szCs w:val="24"/>
                  <w:lang w:eastAsia="es-ES"/>
                </w:rPr>
                <w:t>http://ov1.dipalme.org/comun/identificacion.zul?entidad=4083&amp;tercero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36"/>
                <w:szCs w:val="36"/>
                <w:lang w:eastAsia="es-ES"/>
              </w:rPr>
              <w:t>Presentación de Ofertas UTILIZANDO MEDIOS ELECTRÓNICOS:</w:t>
            </w: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es-ES"/>
              </w:rPr>
              <w:br/>
              <w:br/>
              <w:t>Para realizar la Presentación de Ofertas en Sobres Cerrados utilizando medios electrónicos con toda la documentación solicitada en la licitación, se utilizará la Oficina Virtual del Ayuntamiento de Suflí</w:t>
              <w:br/>
              <w:br/>
            </w:r>
            <w:r>
              <w:rPr>
                <w:rFonts w:eastAsia="Times New Roman" w:cs="Times New Roman" w:ascii="Liberation Serif" w:hAnsi="Liberation Serif"/>
                <w:b/>
                <w:bCs/>
                <w:sz w:val="36"/>
                <w:szCs w:val="36"/>
                <w:lang w:eastAsia="es-ES"/>
              </w:rPr>
              <w:t>¿Aún tienes dudas?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Autospacing="1" w:afterAutospacing="1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es-ES"/>
              </w:rPr>
              <w:t>Si tiene cualquier duda o necesita mas información, puedes:</w:t>
            </w:r>
          </w:p>
          <w:p>
            <w:pPr>
              <w:pStyle w:val="Normal"/>
              <w:widowControl w:val="false"/>
              <w:numPr>
                <w:ilvl w:val="1"/>
                <w:numId w:val="5"/>
              </w:numPr>
              <w:spacing w:lineRule="auto" w:line="240" w:beforeAutospacing="1" w:after="0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es-ES"/>
              </w:rPr>
              <w:t>Llamar al 950 42 34 24</w:t>
            </w:r>
          </w:p>
          <w:p>
            <w:pPr>
              <w:pStyle w:val="Normal"/>
              <w:widowControl w:val="false"/>
              <w:numPr>
                <w:ilvl w:val="1"/>
                <w:numId w:val="6"/>
              </w:numPr>
              <w:spacing w:lineRule="auto" w:line="240" w:before="0" w:afterAutospacing="1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es-ES"/>
              </w:rPr>
              <w:t xml:space="preserve">Enviar un Email a </w:t>
            </w:r>
            <w:bookmarkStart w:id="0" w:name="_GoBack"/>
            <w:bookmarkEnd w:id="0"/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es-ES"/>
              </w:rPr>
              <w:t>registro@sufli.es</w:t>
            </w:r>
          </w:p>
        </w:tc>
        <w:tc>
          <w:tcPr>
            <w:tcW w:w="62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</w:r>
          </w:p>
        </w:tc>
      </w:tr>
      <w:tr>
        <w:trPr/>
        <w:tc>
          <w:tcPr>
            <w:tcW w:w="79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ES"/>
              </w:rPr>
            </w:r>
          </w:p>
        </w:tc>
        <w:tc>
          <w:tcPr>
            <w:tcW w:w="7800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>
              <w:rPr/>
              <w:drawing>
                <wp:inline distT="0" distB="0" distL="0" distR="0">
                  <wp:extent cx="14605" cy="14605"/>
                  <wp:effectExtent l="0" t="0" r="0" b="0"/>
                  <wp:docPr id="1" name="Imagen 1" descr="http://www.dipalme.org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http://www.dipalme.org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s-ES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Symbol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uiPriority w:val="99"/>
    <w:unhideWhenUsed/>
    <w:rsid w:val="00250a47"/>
    <w:rPr>
      <w:color w:val="0000FF"/>
      <w:u w:val="single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250a47"/>
    <w:rPr>
      <w:rFonts w:ascii="Tahoma" w:hAnsi="Tahoma" w:cs="Tahoma"/>
      <w:sz w:val="16"/>
      <w:szCs w:val="16"/>
    </w:rPr>
  </w:style>
  <w:style w:type="character" w:styleId="EnlacedeInternetvisitado">
    <w:name w:val="Enlace de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250a4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250a4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ipalme.org/Servicios/Suscripciones/suscripciones.nsf/tablon?OpenForm" TargetMode="External"/><Relationship Id="rId3" Type="http://schemas.openxmlformats.org/officeDocument/2006/relationships/hyperlink" Target="https://ov.dipalme.org/TiProceeding/ciudadano?idEntidad=4087&amp;entrada=ciudadano&amp;idLogica=loginComponent&amp;fkIdioma=ES" TargetMode="External"/><Relationship Id="rId4" Type="http://schemas.openxmlformats.org/officeDocument/2006/relationships/hyperlink" Target="https://contrataciondelestado.es/wps/portal/plataforma" TargetMode="External"/><Relationship Id="rId5" Type="http://schemas.openxmlformats.org/officeDocument/2006/relationships/hyperlink" Target="http://www.juntadeandalucia.es/contratacion/MainMenuProfile.action" TargetMode="External"/><Relationship Id="rId6" Type="http://schemas.openxmlformats.org/officeDocument/2006/relationships/hyperlink" Target="http://ov1.dipalme.org/comun/identificacion.zul?entidad=4083&amp;tercero" TargetMode="External"/><Relationship Id="rId7" Type="http://schemas.openxmlformats.org/officeDocument/2006/relationships/image" Target="media/image1.gif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LibreOffice/6.4.5.2$Windows_X86_64 LibreOffice_project/a726b36747cf2001e06b58ad5db1aa3a9a1872d6</Application>
  <Pages>2</Pages>
  <Words>351</Words>
  <Characters>2255</Characters>
  <CharactersWithSpaces>2590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2019-10-25T09:55:00Z</dcterms:created>
  <dc:creator>mmembriv</dc:creator>
  <dc:description/>
  <dc:language>es-ES</dc:language>
  <cp:lastModifiedBy/>
  <dcterms:modified xsi:type="dcterms:W3CDTF">2022-04-05T09:51:01Z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